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AE" w:rsidRDefault="006E5BAE" w:rsidP="006E5BAE">
      <w:pPr>
        <w:rPr>
          <w:rFonts w:ascii="Times New Roman" w:hAnsi="Times New Roman" w:cs="Times New Roman"/>
          <w:b/>
        </w:rPr>
      </w:pPr>
    </w:p>
    <w:p w:rsidR="006E5BAE" w:rsidRDefault="006E5BAE" w:rsidP="006E5BAE">
      <w:pPr>
        <w:rPr>
          <w:rFonts w:ascii="Times New Roman" w:hAnsi="Times New Roman" w:cs="Times New Roman"/>
          <w:b/>
        </w:rPr>
      </w:pPr>
    </w:p>
    <w:p w:rsidR="006E5BAE" w:rsidRDefault="006E5BAE" w:rsidP="006E5BAE">
      <w:pPr>
        <w:pStyle w:val="a4"/>
        <w:jc w:val="right"/>
        <w:outlineLvl w:val="0"/>
        <w:rPr>
          <w:rFonts w:ascii="Times New Roman" w:hAnsi="Times New Roman"/>
          <w:b/>
          <w:sz w:val="32"/>
          <w:szCs w:val="32"/>
        </w:rPr>
      </w:pPr>
      <w:r>
        <w:rPr>
          <w:rFonts w:ascii="Times New Roman" w:hAnsi="Times New Roman"/>
          <w:b/>
          <w:sz w:val="32"/>
          <w:szCs w:val="32"/>
        </w:rPr>
        <w:t xml:space="preserve">ЗАТВЕРДЖЕНО  </w:t>
      </w:r>
    </w:p>
    <w:p w:rsidR="006E5BAE" w:rsidRDefault="006E5BAE" w:rsidP="006E5BAE">
      <w:pPr>
        <w:pStyle w:val="a4"/>
        <w:jc w:val="right"/>
        <w:rPr>
          <w:rFonts w:ascii="Times New Roman" w:hAnsi="Times New Roman"/>
          <w:b/>
          <w:sz w:val="28"/>
          <w:szCs w:val="28"/>
        </w:rPr>
      </w:pPr>
    </w:p>
    <w:p w:rsidR="006E5BAE" w:rsidRDefault="006E5BAE" w:rsidP="006E5BAE">
      <w:pPr>
        <w:pStyle w:val="a4"/>
        <w:jc w:val="right"/>
        <w:outlineLvl w:val="0"/>
        <w:rPr>
          <w:rFonts w:ascii="Times New Roman" w:hAnsi="Times New Roman"/>
          <w:b/>
          <w:sz w:val="28"/>
          <w:szCs w:val="28"/>
        </w:rPr>
      </w:pPr>
      <w:r>
        <w:rPr>
          <w:rFonts w:ascii="Times New Roman" w:hAnsi="Times New Roman"/>
          <w:b/>
          <w:sz w:val="28"/>
          <w:szCs w:val="28"/>
        </w:rPr>
        <w:t xml:space="preserve">Голова </w:t>
      </w:r>
      <w:r>
        <w:rPr>
          <w:rFonts w:ascii="Times New Roman" w:hAnsi="Times New Roman"/>
          <w:b/>
          <w:sz w:val="28"/>
          <w:szCs w:val="28"/>
        </w:rPr>
        <w:t>Приймальної комісії</w:t>
      </w:r>
      <w:r>
        <w:rPr>
          <w:rFonts w:ascii="Times New Roman" w:hAnsi="Times New Roman"/>
          <w:b/>
          <w:sz w:val="28"/>
          <w:szCs w:val="28"/>
        </w:rPr>
        <w:t>, ректор</w:t>
      </w:r>
      <w:r>
        <w:rPr>
          <w:rFonts w:ascii="Times New Roman" w:hAnsi="Times New Roman"/>
          <w:b/>
          <w:sz w:val="28"/>
          <w:szCs w:val="28"/>
        </w:rPr>
        <w:t xml:space="preserve"> </w:t>
      </w:r>
    </w:p>
    <w:p w:rsidR="006E5BAE" w:rsidRDefault="006E5BAE" w:rsidP="006E5BAE">
      <w:pPr>
        <w:pStyle w:val="a4"/>
        <w:jc w:val="right"/>
        <w:outlineLvl w:val="0"/>
        <w:rPr>
          <w:rFonts w:ascii="Times New Roman" w:hAnsi="Times New Roman"/>
          <w:b/>
          <w:sz w:val="28"/>
          <w:szCs w:val="28"/>
        </w:rPr>
      </w:pPr>
      <w:r>
        <w:rPr>
          <w:rFonts w:ascii="Times New Roman" w:hAnsi="Times New Roman"/>
          <w:b/>
          <w:sz w:val="28"/>
          <w:szCs w:val="28"/>
        </w:rPr>
        <w:t xml:space="preserve">Львівської національної музичної академії </w:t>
      </w:r>
    </w:p>
    <w:p w:rsidR="006E5BAE" w:rsidRDefault="006E5BAE" w:rsidP="006E5BAE">
      <w:pPr>
        <w:pStyle w:val="a4"/>
        <w:jc w:val="right"/>
        <w:outlineLvl w:val="0"/>
        <w:rPr>
          <w:rFonts w:ascii="Times New Roman" w:hAnsi="Times New Roman"/>
          <w:b/>
          <w:sz w:val="28"/>
          <w:szCs w:val="28"/>
        </w:rPr>
      </w:pPr>
      <w:r>
        <w:rPr>
          <w:rFonts w:ascii="Times New Roman" w:hAnsi="Times New Roman"/>
          <w:b/>
          <w:sz w:val="28"/>
          <w:szCs w:val="28"/>
        </w:rPr>
        <w:t>імені М. В. Лисенка, професор</w:t>
      </w:r>
    </w:p>
    <w:p w:rsidR="006E5BAE" w:rsidRDefault="006E5BAE" w:rsidP="006E5BAE">
      <w:pPr>
        <w:pStyle w:val="a4"/>
        <w:jc w:val="right"/>
        <w:outlineLvl w:val="0"/>
        <w:rPr>
          <w:rFonts w:ascii="Times New Roman" w:hAnsi="Times New Roman"/>
          <w:b/>
          <w:sz w:val="28"/>
          <w:szCs w:val="28"/>
        </w:rPr>
      </w:pPr>
    </w:p>
    <w:p w:rsidR="006E5BAE" w:rsidRDefault="006E5BAE" w:rsidP="006E5BAE">
      <w:pPr>
        <w:pStyle w:val="a4"/>
        <w:jc w:val="right"/>
        <w:outlineLvl w:val="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 _____________________ПИЛАТЮК І.М.</w:t>
      </w:r>
    </w:p>
    <w:p w:rsidR="006E5BAE" w:rsidRDefault="006E5BAE" w:rsidP="006E5BAE">
      <w:pPr>
        <w:pStyle w:val="a4"/>
        <w:jc w:val="center"/>
        <w:rPr>
          <w:rFonts w:ascii="Times New Roman" w:hAnsi="Times New Roman"/>
          <w:b/>
          <w:sz w:val="28"/>
          <w:szCs w:val="28"/>
        </w:rPr>
      </w:pPr>
    </w:p>
    <w:p w:rsidR="006E5BAE" w:rsidRDefault="006E5BAE" w:rsidP="006E5BAE">
      <w:pPr>
        <w:jc w:val="right"/>
        <w:rPr>
          <w:rFonts w:ascii="Times New Roman" w:hAnsi="Times New Roman" w:cs="Times New Roman"/>
          <w:b/>
        </w:rPr>
      </w:pPr>
      <w:r>
        <w:rPr>
          <w:rFonts w:ascii="Times New Roman" w:hAnsi="Times New Roman" w:cs="Times New Roman"/>
          <w:b/>
        </w:rPr>
        <w:t>14 грудня 2016 року</w:t>
      </w:r>
    </w:p>
    <w:p w:rsidR="006E5BAE" w:rsidRDefault="006E5BAE" w:rsidP="006E5BAE">
      <w:pPr>
        <w:rPr>
          <w:rFonts w:ascii="Times New Roman" w:hAnsi="Times New Roman" w:cs="Times New Roman"/>
          <w:b/>
        </w:rPr>
      </w:pPr>
    </w:p>
    <w:p w:rsidR="006E5BAE" w:rsidRDefault="006E5BAE" w:rsidP="006E5BAE">
      <w:pPr>
        <w:rPr>
          <w:rFonts w:ascii="Times New Roman" w:hAnsi="Times New Roman" w:cs="Times New Roman"/>
          <w:b/>
        </w:rPr>
      </w:pPr>
    </w:p>
    <w:p w:rsidR="006E5BAE" w:rsidRDefault="006E5BAE" w:rsidP="006E5BAE">
      <w:pPr>
        <w:rPr>
          <w:rFonts w:ascii="Times New Roman" w:hAnsi="Times New Roman" w:cs="Times New Roman"/>
          <w:b/>
        </w:rPr>
      </w:pPr>
      <w:r w:rsidRPr="006E5BAE">
        <w:rPr>
          <w:rFonts w:ascii="Times New Roman" w:hAnsi="Times New Roman" w:cs="Times New Roman"/>
          <w:b/>
        </w:rPr>
        <w:t xml:space="preserve">ПОЛОЖЕННЯ </w:t>
      </w:r>
    </w:p>
    <w:p w:rsidR="006E5BAE" w:rsidRDefault="006E5BAE" w:rsidP="006E5BAE">
      <w:pPr>
        <w:rPr>
          <w:rFonts w:ascii="Times New Roman" w:hAnsi="Times New Roman" w:cs="Times New Roman"/>
          <w:b/>
        </w:rPr>
      </w:pPr>
      <w:r w:rsidRPr="006E5BAE">
        <w:rPr>
          <w:rFonts w:ascii="Times New Roman" w:hAnsi="Times New Roman" w:cs="Times New Roman"/>
          <w:b/>
        </w:rPr>
        <w:t xml:space="preserve">ПРО АПЕЛЯЦІЙНУ КОМІСІЮ </w:t>
      </w:r>
    </w:p>
    <w:p w:rsidR="006E5BAE" w:rsidRDefault="006E5BAE" w:rsidP="006E5BAE">
      <w:pPr>
        <w:rPr>
          <w:rFonts w:ascii="Times New Roman" w:hAnsi="Times New Roman" w:cs="Times New Roman"/>
          <w:b/>
        </w:rPr>
      </w:pPr>
      <w:r>
        <w:rPr>
          <w:rFonts w:ascii="Times New Roman" w:hAnsi="Times New Roman" w:cs="Times New Roman"/>
          <w:b/>
        </w:rPr>
        <w:t xml:space="preserve">ЛЬВІВСЬКОЇ НАЦІОНАЛЬНОЇ МУЗИЧНОЇ АКАДЕМІЇ </w:t>
      </w:r>
    </w:p>
    <w:p w:rsidR="006E5BAE" w:rsidRDefault="006E5BAE" w:rsidP="006E5BAE">
      <w:pPr>
        <w:rPr>
          <w:rFonts w:ascii="Times New Roman" w:hAnsi="Times New Roman" w:cs="Times New Roman"/>
          <w:b/>
        </w:rPr>
      </w:pPr>
      <w:r>
        <w:rPr>
          <w:rFonts w:ascii="Times New Roman" w:hAnsi="Times New Roman" w:cs="Times New Roman"/>
          <w:b/>
        </w:rPr>
        <w:t>ІМЕНІ М.В.ЛИСЕНКА</w:t>
      </w:r>
    </w:p>
    <w:p w:rsidR="006E5BAE" w:rsidRPr="006E5BAE" w:rsidRDefault="006E5BAE" w:rsidP="006E5BAE">
      <w:pPr>
        <w:rPr>
          <w:rFonts w:ascii="Times New Roman" w:hAnsi="Times New Roman" w:cs="Times New Roman"/>
          <w:b/>
        </w:rPr>
      </w:pPr>
    </w:p>
    <w:p w:rsidR="006E5BAE" w:rsidRPr="006E5BAE" w:rsidRDefault="006E5BAE" w:rsidP="006E5BAE">
      <w:pPr>
        <w:pStyle w:val="a3"/>
        <w:numPr>
          <w:ilvl w:val="0"/>
          <w:numId w:val="3"/>
        </w:numPr>
        <w:rPr>
          <w:rFonts w:ascii="Times New Roman" w:hAnsi="Times New Roman" w:cs="Times New Roman"/>
          <w:b/>
        </w:rPr>
      </w:pPr>
      <w:r w:rsidRPr="006E5BAE">
        <w:rPr>
          <w:rFonts w:ascii="Times New Roman" w:hAnsi="Times New Roman" w:cs="Times New Roman"/>
          <w:b/>
        </w:rPr>
        <w:t>Загальні положення</w:t>
      </w:r>
    </w:p>
    <w:p w:rsidR="006E5BAE" w:rsidRPr="006E5BAE" w:rsidRDefault="006E5BAE" w:rsidP="006E5BAE">
      <w:pPr>
        <w:jc w:val="both"/>
        <w:rPr>
          <w:rFonts w:ascii="Times New Roman" w:hAnsi="Times New Roman" w:cs="Times New Roman"/>
          <w:b/>
        </w:rPr>
      </w:pP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1.1. Апеляційна комісія </w:t>
      </w:r>
      <w:r>
        <w:rPr>
          <w:rFonts w:ascii="Times New Roman" w:hAnsi="Times New Roman" w:cs="Times New Roman"/>
        </w:rPr>
        <w:t>Львівської національної музичної академії імені М. В. Лисенка</w:t>
      </w:r>
      <w:r w:rsidRPr="006E5BAE">
        <w:rPr>
          <w:rFonts w:ascii="Times New Roman" w:hAnsi="Times New Roman" w:cs="Times New Roman"/>
        </w:rPr>
        <w:t xml:space="preserve"> (далі – Апеляційна комісія) створюється для розгляду по суті та вирішення спірних питань, які виникли під час проведення вступних випробувань, розгляду апеляцій вступників при оскарженні ними результатів вступного випробування і прийняття остаточного рішення.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1.2. Розгляд апеляцій проводиться з метою виявлення об’єктивності виставленої оцінки, а не з метою перескладання вступних випробувань.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1.3. Апеляційна комісія працює в умовах гласності і керується у своїй діяльності чинним законодавством України, Положенням про приймальну комісію Академії, Умовами прийому до вищих навчальних закладів України в 2017 році, затверджених наказом Міністерства освіти і науки України від 13 жовтня 2016 за № 1236, зареєстрованих у Міністерстві юстиції України 23 листопада 2016 за №1515/29645.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1.4. Апеляційна комісія діє у період проведення вступних випробувань.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1.5. Порядок роботи Апеляційної комісії визначається окремим Положенням, яке затверджує голова Приймальної комісії.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1.6. Порядок подання і розгляду апеляції повинен бути оприлюднений та доведений до відома вступників до початку вступних випробувань. </w:t>
      </w:r>
    </w:p>
    <w:p w:rsidR="006E5BAE" w:rsidRDefault="006E5BAE" w:rsidP="006E5BAE">
      <w:pPr>
        <w:jc w:val="both"/>
        <w:rPr>
          <w:rFonts w:ascii="Times New Roman" w:hAnsi="Times New Roman" w:cs="Times New Roman"/>
        </w:rPr>
      </w:pPr>
    </w:p>
    <w:p w:rsidR="006E5BAE" w:rsidRDefault="006E5BAE" w:rsidP="006E5BAE">
      <w:pPr>
        <w:rPr>
          <w:rFonts w:ascii="Times New Roman" w:hAnsi="Times New Roman" w:cs="Times New Roman"/>
          <w:b/>
        </w:rPr>
      </w:pPr>
      <w:r w:rsidRPr="006E5BAE">
        <w:rPr>
          <w:rFonts w:ascii="Times New Roman" w:hAnsi="Times New Roman" w:cs="Times New Roman"/>
          <w:b/>
        </w:rPr>
        <w:t>2. Склад Апеляційної комісії</w:t>
      </w:r>
    </w:p>
    <w:p w:rsidR="006E5BAE" w:rsidRPr="006E5BAE" w:rsidRDefault="006E5BAE" w:rsidP="006E5BAE">
      <w:pPr>
        <w:rPr>
          <w:rFonts w:ascii="Times New Roman" w:hAnsi="Times New Roman" w:cs="Times New Roman"/>
          <w:b/>
        </w:rPr>
      </w:pP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2.1. До складу Апеляційної комісії входять Голова, заступник Голови, секретар комісії, члени комісії.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2.2. При прийомі на навчання на основі повної загальної середньої освіти склад апеляційної комісії формується з числа провідних науково-педагогічних </w:t>
      </w:r>
      <w:r w:rsidRPr="006E5BAE">
        <w:rPr>
          <w:rFonts w:ascii="Times New Roman" w:hAnsi="Times New Roman" w:cs="Times New Roman"/>
        </w:rPr>
        <w:lastRenderedPageBreak/>
        <w:t xml:space="preserve">працівників Академії, які не є членами предметних або фахових атестаційних комісій, </w:t>
      </w:r>
      <w:proofErr w:type="spellStart"/>
      <w:r w:rsidRPr="006E5BAE">
        <w:rPr>
          <w:rFonts w:ascii="Times New Roman" w:hAnsi="Times New Roman" w:cs="Times New Roman"/>
        </w:rPr>
        <w:t>комісій</w:t>
      </w:r>
      <w:proofErr w:type="spellEnd"/>
      <w:r w:rsidRPr="006E5BAE">
        <w:rPr>
          <w:rFonts w:ascii="Times New Roman" w:hAnsi="Times New Roman" w:cs="Times New Roman"/>
        </w:rPr>
        <w:t xml:space="preserve"> для проведення співбесід.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2.3. При прийомі на навчання на основі раніше здобутого ступеня бакалавра, освітньо-кваліфікаційних рівнів молодшого спеціаліста, </w:t>
      </w:r>
      <w:proofErr w:type="spellStart"/>
      <w:r w:rsidRPr="006E5BAE">
        <w:rPr>
          <w:rFonts w:ascii="Times New Roman" w:hAnsi="Times New Roman" w:cs="Times New Roman"/>
        </w:rPr>
        <w:t>спеціаліста</w:t>
      </w:r>
      <w:proofErr w:type="spellEnd"/>
      <w:r w:rsidRPr="006E5BAE">
        <w:rPr>
          <w:rFonts w:ascii="Times New Roman" w:hAnsi="Times New Roman" w:cs="Times New Roman"/>
        </w:rPr>
        <w:t xml:space="preserve"> склад апеляційної комісії формується з числа провідних науково-педагогічних працівників </w:t>
      </w:r>
      <w:r>
        <w:rPr>
          <w:rFonts w:ascii="Times New Roman" w:hAnsi="Times New Roman" w:cs="Times New Roman"/>
        </w:rPr>
        <w:t>ЛНМА імені М. В. Лисенка</w:t>
      </w:r>
      <w:r w:rsidRPr="006E5BAE">
        <w:rPr>
          <w:rFonts w:ascii="Times New Roman" w:hAnsi="Times New Roman" w:cs="Times New Roman"/>
        </w:rPr>
        <w:t xml:space="preserve">.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2.4. Кількісний склад Апеляційної комісії визначається з урахуванням загальної кількості та переліку вступних випробувань відповідно до затверджених Правил прийому </w:t>
      </w:r>
      <w:r>
        <w:rPr>
          <w:rFonts w:ascii="Times New Roman" w:hAnsi="Times New Roman" w:cs="Times New Roman"/>
        </w:rPr>
        <w:t>ЛНМА імені М. В. Лисенка</w:t>
      </w:r>
      <w:r w:rsidRPr="006E5BAE">
        <w:rPr>
          <w:rFonts w:ascii="Times New Roman" w:hAnsi="Times New Roman" w:cs="Times New Roman"/>
        </w:rPr>
        <w:t xml:space="preserve"> </w:t>
      </w:r>
      <w:r w:rsidRPr="006E5BAE">
        <w:rPr>
          <w:rFonts w:ascii="Times New Roman" w:hAnsi="Times New Roman" w:cs="Times New Roman"/>
        </w:rPr>
        <w:t xml:space="preserve">в поточному році. У складі Апеляційної комісії повинні бути представлені фахівці з усіх предметів, з яких проводяться вступні випробування у поточному році.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2.5. Головою апеляційної комісії призначається проректор з навчально-виховної роботи </w:t>
      </w:r>
      <w:r>
        <w:rPr>
          <w:rFonts w:ascii="Times New Roman" w:hAnsi="Times New Roman" w:cs="Times New Roman"/>
        </w:rPr>
        <w:t>ЛНМА імені М. В. Лисенка</w:t>
      </w:r>
      <w:r w:rsidRPr="006E5BAE">
        <w:rPr>
          <w:rFonts w:ascii="Times New Roman" w:hAnsi="Times New Roman" w:cs="Times New Roman"/>
        </w:rPr>
        <w:t xml:space="preserve">, який не є членом предметних або фахових атестаційних комісій.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2.6. Один з членів Апеляційної комісії призначається заступником Голови комісії.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2.7. Секретарем Апеляційної комісії призначається відповідальний секретар Приймальної комісії Академії.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2.8. Наказ про затвердження складу Апеляційної комісії видається ректором Академії не пізніше 1 березня 2017 року. </w:t>
      </w:r>
    </w:p>
    <w:p w:rsidR="006E5BAE"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2.9. Склад Апеляційної комісії щорічно поновлюється не менше, як на третину. </w:t>
      </w:r>
    </w:p>
    <w:p w:rsidR="006E5BAE" w:rsidRDefault="006E5BAE" w:rsidP="006E5BAE">
      <w:pPr>
        <w:jc w:val="both"/>
        <w:rPr>
          <w:rFonts w:ascii="Times New Roman" w:hAnsi="Times New Roman" w:cs="Times New Roman"/>
        </w:rPr>
      </w:pPr>
    </w:p>
    <w:p w:rsidR="006E5BAE" w:rsidRPr="006E5BAE" w:rsidRDefault="006E5BAE" w:rsidP="006E5BAE">
      <w:pPr>
        <w:rPr>
          <w:rFonts w:ascii="Times New Roman" w:hAnsi="Times New Roman" w:cs="Times New Roman"/>
          <w:b/>
        </w:rPr>
      </w:pPr>
      <w:r w:rsidRPr="006E5BAE">
        <w:rPr>
          <w:rFonts w:ascii="Times New Roman" w:hAnsi="Times New Roman" w:cs="Times New Roman"/>
          <w:b/>
        </w:rPr>
        <w:t>3. Порядок роботи Апеляційної комісії</w:t>
      </w:r>
    </w:p>
    <w:p w:rsidR="006E5BAE" w:rsidRDefault="006E5BAE" w:rsidP="006E5BAE">
      <w:pPr>
        <w:jc w:val="both"/>
        <w:rPr>
          <w:rFonts w:ascii="Times New Roman" w:hAnsi="Times New Roman" w:cs="Times New Roman"/>
        </w:rPr>
      </w:pPr>
    </w:p>
    <w:p w:rsidR="005C34F9" w:rsidRDefault="006E5BAE" w:rsidP="006E5BAE">
      <w:pPr>
        <w:jc w:val="both"/>
        <w:rPr>
          <w:rFonts w:ascii="Times New Roman" w:hAnsi="Times New Roman" w:cs="Times New Roman"/>
        </w:rPr>
      </w:pPr>
      <w:r>
        <w:rPr>
          <w:rFonts w:ascii="Times New Roman" w:hAnsi="Times New Roman" w:cs="Times New Roman"/>
        </w:rPr>
        <w:t xml:space="preserve">      </w:t>
      </w:r>
      <w:r w:rsidRPr="006E5BAE">
        <w:rPr>
          <w:rFonts w:ascii="Times New Roman" w:hAnsi="Times New Roman" w:cs="Times New Roman"/>
        </w:rPr>
        <w:t xml:space="preserve">3.1. Відповідальність за організацію роботи Апеляційної комісії, своєчасний та об'єктивний розгляд апеляційних заяв щодо результатів проведення вступних випробувань, ведення справ, дотримання встановленого порядку збереження документів і конфіденційності інформації покладається на Голову комісії. </w:t>
      </w:r>
    </w:p>
    <w:p w:rsidR="005C34F9" w:rsidRDefault="005C34F9" w:rsidP="006E5BAE">
      <w:pPr>
        <w:jc w:val="both"/>
        <w:rPr>
          <w:rFonts w:ascii="Times New Roman" w:hAnsi="Times New Roman" w:cs="Times New Roman"/>
        </w:rPr>
      </w:pPr>
      <w:r>
        <w:rPr>
          <w:rFonts w:ascii="Times New Roman" w:hAnsi="Times New Roman" w:cs="Times New Roman"/>
        </w:rPr>
        <w:t xml:space="preserve">      </w:t>
      </w:r>
      <w:r w:rsidR="006E5BAE" w:rsidRPr="006E5BAE">
        <w:rPr>
          <w:rFonts w:ascii="Times New Roman" w:hAnsi="Times New Roman" w:cs="Times New Roman"/>
        </w:rPr>
        <w:t xml:space="preserve">3.2. Секретар Апеляційної комісії: </w:t>
      </w:r>
    </w:p>
    <w:p w:rsidR="005C34F9" w:rsidRDefault="005C34F9" w:rsidP="006E5BAE">
      <w:pPr>
        <w:jc w:val="both"/>
        <w:rPr>
          <w:rFonts w:ascii="Times New Roman" w:hAnsi="Times New Roman" w:cs="Times New Roman"/>
        </w:rPr>
      </w:pPr>
      <w:r>
        <w:rPr>
          <w:rFonts w:ascii="Times New Roman" w:hAnsi="Times New Roman" w:cs="Times New Roman"/>
        </w:rPr>
        <w:t xml:space="preserve">     –   </w:t>
      </w:r>
      <w:r w:rsidR="006E5BAE" w:rsidRPr="006E5BAE">
        <w:rPr>
          <w:rFonts w:ascii="Times New Roman" w:hAnsi="Times New Roman" w:cs="Times New Roman"/>
        </w:rPr>
        <w:t xml:space="preserve">приймає апеляційні заяви від вступників; </w:t>
      </w:r>
    </w:p>
    <w:p w:rsidR="005C34F9" w:rsidRDefault="005C34F9" w:rsidP="006E5BAE">
      <w:pPr>
        <w:jc w:val="both"/>
        <w:rPr>
          <w:rFonts w:ascii="Times New Roman" w:hAnsi="Times New Roman" w:cs="Times New Roman"/>
        </w:rPr>
      </w:pPr>
      <w:r>
        <w:rPr>
          <w:rFonts w:ascii="Times New Roman" w:hAnsi="Times New Roman" w:cs="Times New Roman"/>
        </w:rPr>
        <w:t xml:space="preserve">     –  </w:t>
      </w:r>
      <w:r w:rsidR="006E5BAE" w:rsidRPr="006E5BAE">
        <w:rPr>
          <w:rFonts w:ascii="Times New Roman" w:hAnsi="Times New Roman" w:cs="Times New Roman"/>
        </w:rPr>
        <w:t xml:space="preserve">терміново після отримання апеляції від вступника повідомляє Голові </w:t>
      </w:r>
      <w:r>
        <w:rPr>
          <w:rFonts w:ascii="Times New Roman" w:hAnsi="Times New Roman" w:cs="Times New Roman"/>
        </w:rPr>
        <w:t xml:space="preserve"> </w:t>
      </w:r>
    </w:p>
    <w:p w:rsidR="005C34F9" w:rsidRDefault="005C34F9" w:rsidP="006E5BAE">
      <w:pPr>
        <w:jc w:val="both"/>
        <w:rPr>
          <w:rFonts w:ascii="Times New Roman" w:hAnsi="Times New Roman" w:cs="Times New Roman"/>
        </w:rPr>
      </w:pPr>
      <w:r>
        <w:rPr>
          <w:rFonts w:ascii="Times New Roman" w:hAnsi="Times New Roman" w:cs="Times New Roman"/>
        </w:rPr>
        <w:t xml:space="preserve">          </w:t>
      </w:r>
      <w:r w:rsidR="006E5BAE" w:rsidRPr="006E5BAE">
        <w:rPr>
          <w:rFonts w:ascii="Times New Roman" w:hAnsi="Times New Roman" w:cs="Times New Roman"/>
        </w:rPr>
        <w:t xml:space="preserve">Апеляційної комісії про необхідність скликання засідання комісії;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готує відповідні документи на розгляд Апеляційної комісії;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здійснює безпосередню організацію роботи Апеляційної комісії;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веде протоколи засідань Апеляційної комісії;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оголошує вступникові, апеляція якого розглядалася, рішення Апеляційної комісії;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подає в Приймальну комісію на затвердження рішення та звіт про роботу Апеляційної комісії. </w:t>
      </w:r>
    </w:p>
    <w:p w:rsidR="005C34F9" w:rsidRDefault="005C34F9" w:rsidP="005C34F9">
      <w:pPr>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3.3. Документами про діяльність Апеляційної комісії, що зберігаються протягом року в справах Приймальної комісії поточного року, є: </w:t>
      </w:r>
    </w:p>
    <w:p w:rsidR="005C34F9" w:rsidRDefault="005C34F9" w:rsidP="005C34F9">
      <w:pPr>
        <w:jc w:val="both"/>
        <w:rPr>
          <w:rFonts w:ascii="Times New Roman" w:hAnsi="Times New Roman" w:cs="Times New Roman"/>
        </w:rPr>
      </w:pPr>
      <w:r>
        <w:rPr>
          <w:rFonts w:ascii="Times New Roman" w:hAnsi="Times New Roman" w:cs="Times New Roman"/>
        </w:rPr>
        <w:t xml:space="preserve">     –  </w:t>
      </w:r>
      <w:r w:rsidR="006E5BAE" w:rsidRPr="005C34F9">
        <w:rPr>
          <w:rFonts w:ascii="Times New Roman" w:hAnsi="Times New Roman" w:cs="Times New Roman"/>
        </w:rPr>
        <w:t>апеляційні заяви щодо результатів вступних випробувань;</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протоколи засідань комісії;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lastRenderedPageBreak/>
        <w:t xml:space="preserve">матеріали, необхідні для розгляду апеляційних заяв щодо результатів вступних випробувань;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звіт про роботу Апеляційної комісії. </w:t>
      </w:r>
    </w:p>
    <w:p w:rsidR="005C34F9" w:rsidRDefault="005C34F9" w:rsidP="005C34F9">
      <w:pPr>
        <w:pStyle w:val="a3"/>
        <w:jc w:val="both"/>
        <w:rPr>
          <w:rFonts w:ascii="Times New Roman" w:hAnsi="Times New Roman" w:cs="Times New Roman"/>
        </w:rPr>
      </w:pP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3.4. Засідання Апеляційної комісії проводяться по мірі надходження апеляцій від вступників. Скликає засідання Апеляційної комісії Голова комісії за повідомленням секретаря комісії про надходження апеляції. Голова та секретар Апеляційної комісії беруть участь у засіданні комісії згідно з посадовими обов’язками. На засідання запрошуються не менше двох членів Апеляційної комісії, один з яких повинен мати кваліфікацію, що відповідає предмету вступного випробування, на яке подана апеляція. </w:t>
      </w:r>
    </w:p>
    <w:p w:rsidR="005C34F9" w:rsidRDefault="005C34F9" w:rsidP="005C34F9">
      <w:pPr>
        <w:ind w:left="360"/>
        <w:jc w:val="both"/>
        <w:rPr>
          <w:rFonts w:ascii="Times New Roman" w:hAnsi="Times New Roman" w:cs="Times New Roman"/>
        </w:rPr>
      </w:pPr>
    </w:p>
    <w:p w:rsidR="005C34F9" w:rsidRPr="005C34F9" w:rsidRDefault="006E5BAE" w:rsidP="005C34F9">
      <w:pPr>
        <w:ind w:left="360"/>
        <w:rPr>
          <w:rFonts w:ascii="Times New Roman" w:hAnsi="Times New Roman" w:cs="Times New Roman"/>
          <w:b/>
        </w:rPr>
      </w:pPr>
      <w:r w:rsidRPr="005C34F9">
        <w:rPr>
          <w:rFonts w:ascii="Times New Roman" w:hAnsi="Times New Roman" w:cs="Times New Roman"/>
          <w:b/>
        </w:rPr>
        <w:t>4. Порядок подання заяв на апеляцію</w:t>
      </w:r>
    </w:p>
    <w:p w:rsid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4.1. Вступник має право ознайомитися зі своєю перевіреною роботою та отримати пояснення щодо помилок і зауважень. Про бажання скористатися цим правом вступник подає заяву на ім’я Голови Приймальної комісії за зразком, поданим у Додатку 1 до цього Положення.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4.2. Після ознайомлення з роботою вступник зазначає на своїй заяві щодо ознайомлення про відсутність претензій до предметної комісії (екзаменаційної або фахової атестаційної, комісії для проведення співбесід) за зразком, поданим у Додатку 2 до цього Положення.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4.3. Якщо після ознайомлення зі своєю перевіреною роботою та надання пояснень вступник не погоджується з отриманою оцінкою, він має право подати апеляцію.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4.4. Апеляція подається у формі заяви на ім’я Голови Апеляційної комісії. У апеляційній заяві вказуються прізвище, ім’я, по батькові вступника, номер екзаменаційного листа та суть спірного питання. Заявником можуть бути оскаржені дії та рішення будь-якої предметної або фахової атестаційної комісії, </w:t>
      </w:r>
      <w:proofErr w:type="spellStart"/>
      <w:r w:rsidR="006E5BAE" w:rsidRPr="005C34F9">
        <w:rPr>
          <w:rFonts w:ascii="Times New Roman" w:hAnsi="Times New Roman" w:cs="Times New Roman"/>
        </w:rPr>
        <w:t>комісії</w:t>
      </w:r>
      <w:proofErr w:type="spellEnd"/>
      <w:r w:rsidR="006E5BAE" w:rsidRPr="005C34F9">
        <w:rPr>
          <w:rFonts w:ascii="Times New Roman" w:hAnsi="Times New Roman" w:cs="Times New Roman"/>
        </w:rPr>
        <w:t xml:space="preserve"> для проведення співбесід або її представника, якщо вони, на погляд вступника, призвели до порушення його прав та інтересів як вступника. Зразок апеляційної заяви подано у Додатку 3 до цього Положення.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4.5. Подані апеляційні заяви реєструються у відповідному журналі, до якого заносяться такі відомості: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прізвище, ім’я та по батькові вступника, який подав апеляцію</w:t>
      </w:r>
      <w:r>
        <w:rPr>
          <w:rFonts w:ascii="Times New Roman" w:hAnsi="Times New Roman" w:cs="Times New Roman"/>
        </w:rPr>
        <w:t xml:space="preserve">; </w:t>
      </w:r>
    </w:p>
    <w:p w:rsidR="005C34F9" w:rsidRPr="005C34F9" w:rsidRDefault="005C34F9" w:rsidP="005C34F9">
      <w:pPr>
        <w:pStyle w:val="a3"/>
        <w:numPr>
          <w:ilvl w:val="0"/>
          <w:numId w:val="4"/>
        </w:numPr>
        <w:ind w:left="360" w:hanging="76"/>
        <w:jc w:val="both"/>
        <w:rPr>
          <w:rFonts w:ascii="Times New Roman" w:hAnsi="Times New Roman" w:cs="Times New Roman"/>
        </w:rPr>
      </w:pPr>
      <w:r w:rsidRPr="005C34F9">
        <w:rPr>
          <w:rFonts w:ascii="Times New Roman" w:hAnsi="Times New Roman" w:cs="Times New Roman"/>
        </w:rPr>
        <w:t>номер екзаменаційного листа;</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дата складання вступного випробування, на результати якого подана апеляція;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назва вступного випробування, на результати якого подана апеляція;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дата подачі апеляції; </w:t>
      </w:r>
    </w:p>
    <w:p w:rsidR="005C34F9" w:rsidRDefault="006E5BAE" w:rsidP="005C34F9">
      <w:pPr>
        <w:pStyle w:val="a3"/>
        <w:numPr>
          <w:ilvl w:val="0"/>
          <w:numId w:val="4"/>
        </w:numPr>
        <w:jc w:val="both"/>
        <w:rPr>
          <w:rFonts w:ascii="Times New Roman" w:hAnsi="Times New Roman" w:cs="Times New Roman"/>
        </w:rPr>
      </w:pPr>
      <w:r w:rsidRPr="005C34F9">
        <w:rPr>
          <w:rFonts w:ascii="Times New Roman" w:hAnsi="Times New Roman" w:cs="Times New Roman"/>
        </w:rPr>
        <w:t xml:space="preserve">підпис вступника. Після розгляду апеляції до цього журналу вносяться відомості про результат її розгляду із зазначенням реквізитів протоколів Апеляційної та Приймальної комісій. </w:t>
      </w:r>
    </w:p>
    <w:p w:rsidR="005C34F9" w:rsidRP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r>
        <w:rPr>
          <w:rFonts w:ascii="Times New Roman" w:hAnsi="Times New Roman" w:cs="Times New Roman"/>
        </w:rPr>
        <w:lastRenderedPageBreak/>
        <w:t xml:space="preserve">      </w:t>
      </w:r>
      <w:r w:rsidR="006E5BAE" w:rsidRPr="005C34F9">
        <w:rPr>
          <w:rFonts w:ascii="Times New Roman" w:hAnsi="Times New Roman" w:cs="Times New Roman"/>
        </w:rPr>
        <w:t xml:space="preserve">4.6. Апеляція вступника щодо екзаменаційної оцінки (кількості балів), отриманої на вступному випробуванні в Академії, повинна бути обґрунтованою та подаватись ним особисто не пізніше наступного робочого дня після оголошення екзаменаційної оцінки. Апеляція розглядається не пізніше наступного дня після її подання у присутності вступника. Апеляції, подані не в установлені терміни, до розгляду не приймаються.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4.7. Апеляційні заяви від інших осіб, у тому числі від родичів вступників, не приймаються й не розглядаються.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4.8. В разі користування вступником під час випробування сторонніми джерелами інформації (в тому числі підказуванням), він відсторонюється від участі у випробуваннях. На екзаменаційній роботі вступника викладач вказує причину відсторонення та час. При перевірці така робота дешифрується і за неї виставляється незадовільна оцінка незалежно від обсягу і змісту написаного. Апеляції з питань відсторонення від випробування не розглядаються. </w:t>
      </w:r>
    </w:p>
    <w:p w:rsidR="005C34F9" w:rsidRDefault="005C34F9" w:rsidP="005C34F9">
      <w:pPr>
        <w:ind w:left="360"/>
        <w:jc w:val="both"/>
        <w:rPr>
          <w:rFonts w:ascii="Times New Roman" w:hAnsi="Times New Roman" w:cs="Times New Roman"/>
        </w:rPr>
      </w:pPr>
    </w:p>
    <w:p w:rsidR="005C34F9" w:rsidRPr="005C34F9" w:rsidRDefault="006E5BAE" w:rsidP="005C34F9">
      <w:pPr>
        <w:ind w:left="360"/>
        <w:rPr>
          <w:rFonts w:ascii="Times New Roman" w:hAnsi="Times New Roman" w:cs="Times New Roman"/>
          <w:b/>
        </w:rPr>
      </w:pPr>
      <w:r w:rsidRPr="005C34F9">
        <w:rPr>
          <w:rFonts w:ascii="Times New Roman" w:hAnsi="Times New Roman" w:cs="Times New Roman"/>
          <w:b/>
        </w:rPr>
        <w:t>5. Порядок розгляду апеляцій</w:t>
      </w:r>
    </w:p>
    <w:p w:rsid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5.1. Апеляція розглядається на засіданні Апеляційної комісії не пізніше наступного дня після її подання, як правило, в присутності вступника. Якщо вступник не може бути присутнім при розгляді апеляції, він повинен зазначити це у апеляційній заяві.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5.2. Апеляції на результати вступних випробувань Апеляційна комісія розглядає у складі Голови комісії та не менш ніж двох членів комісії з числа затверджених відповідним наказом, які компетентні з дисципліни, на результати складання вступного випробування з якої подана апеляція.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5.3. Якщо одночасно подано кілька апеляцій, вступники запрошуються на засідання Апеляційної комісії по одній особі.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5.4. Подана апеляція анулює результати вступного випробування, на яке вона подається. За результатами розгляду апеляції робота оцінюється заново. Додаткове опитування вступника та повторне складання вступного випробування при розгляді апеляцій не допускається.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5.5. На засіданні апеляційної комісії можуть бути присутні голова відповідної предметної (екзаменаційної або фахової атестаційної) комісії та (або) його заступники в якості експертів. Вони мають право давати обґрунтовані пояснення вступнику та членам Апеляційної комісії щодо відповідності виставлених балів затвердженим критеріям оцінювання.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5.6. Під час розгляду апеляції члени Апеляційної комісії і заявник, а також голова відповідної предметної комісії (його заступник), мають право виступати, задавати питання, давати відповіді, робити заяви, коментувати факти, що викладені в апеляції та наданих документах і матеріалах.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5.7. Під час розгляду апеляції сторонні особи на засідання Апеляційної комісії не допускаються.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5.8. Рішення щодо апеляції приймається простою більшістю голосів членів комісії, які розглядали апеляцію, на закритому засіданні комісії (без </w:t>
      </w:r>
      <w:r w:rsidR="006E5BAE" w:rsidRPr="005C34F9">
        <w:rPr>
          <w:rFonts w:ascii="Times New Roman" w:hAnsi="Times New Roman" w:cs="Times New Roman"/>
        </w:rPr>
        <w:lastRenderedPageBreak/>
        <w:t xml:space="preserve">присутності вступника). У разі рівної кількості голосів "за" та "проти" приймається рішення, яке підтримав Голова комісії. Якщо Апеляційна комісія визнає дії або рішення предметної комісії або її представника неправомірними, то вона приймає рішення про обґрунтованість апеляції і зобов'язує відповідну предметну комісію або її представника усунути допущене порушення. Якщо Апеляційна комісія визнає дії або рішення предметної комісії або її представника правомірними, то вона приймає рішення про відмову заявнику у задоволенні апеляції. </w:t>
      </w: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 xml:space="preserve">5.9. Під час засідання Апеляційної комісії ведеться протокол, в якому фіксується процес розгляду апеляції по суті та рішення комісії. Протоколи засідань комісії повинні чітко і коротко описувати суть апеляції, зміст усіх запитань, відповідей і виступів. Протокол підписують члени Апеляційної комісії (не менше двох осіб), секретар та голова Апеляційної комісії. У разі необхідності зміни оцінки за висновками Апеляційної комісії (як у разі її збільшення, так і в разі зменшення), відповідне рішення вноситься до протоколу, а зміна оцінки відображається у роботі та екзаменаційному листі тестування. Випадки зміни виставлених екзаменаторами оцінок засвідчуються у відомості та екзаменаційному листі вступника підписом голови предметної (екзаменаційної або фахової атестаційної) комісії. </w:t>
      </w:r>
    </w:p>
    <w:p w:rsidR="0083162B" w:rsidRDefault="005C34F9" w:rsidP="005C34F9">
      <w:pPr>
        <w:ind w:left="360"/>
        <w:jc w:val="both"/>
        <w:rPr>
          <w:rFonts w:ascii="Times New Roman" w:hAnsi="Times New Roman" w:cs="Times New Roman"/>
        </w:rPr>
      </w:pPr>
      <w:r>
        <w:rPr>
          <w:rFonts w:ascii="Times New Roman" w:hAnsi="Times New Roman" w:cs="Times New Roman"/>
        </w:rPr>
        <w:t xml:space="preserve">     </w:t>
      </w:r>
      <w:r w:rsidR="006E5BAE" w:rsidRPr="005C34F9">
        <w:rPr>
          <w:rFonts w:ascii="Times New Roman" w:hAnsi="Times New Roman" w:cs="Times New Roman"/>
        </w:rPr>
        <w:t>5.10. Рішення щодо апеляції оголошується заявнику у день розгляду апеляції. Якщо заявник був прису</w:t>
      </w:r>
      <w:bookmarkStart w:id="0" w:name="_GoBack"/>
      <w:bookmarkEnd w:id="0"/>
      <w:r w:rsidR="006E5BAE" w:rsidRPr="005C34F9">
        <w:rPr>
          <w:rFonts w:ascii="Times New Roman" w:hAnsi="Times New Roman" w:cs="Times New Roman"/>
        </w:rPr>
        <w:t>тній на засіданні Апеляційної комісії, йому пропонується в той же день підписати протокол засідання Апеляційної комісії та вказати в ньому про свою згоду або незгоду з її рішенням за зразком, поданим у Додатку 4 до цього Положення. Якщо заявник не брав участі у засіданні Апеляційної комісії відповідно до своєї заяви, секретар комісії повідомляє йому рішення комісії телефоном та/або електронною поштою, а якщо така можливість відсутня – про рішення комісії (апеляцію задоволено або у задоволенні апеляції відмовлено) секретар комісії повідомляє шляхом розміщення відповідного оголошення на дошці оголошень Приймальної комісії. Про свою згоду або незгоду з рішенням Апеляційної комісії вступник в цьому випадку може повідомити окремою</w:t>
      </w:r>
      <w:r>
        <w:rPr>
          <w:rFonts w:ascii="Times New Roman" w:hAnsi="Times New Roman" w:cs="Times New Roman"/>
        </w:rPr>
        <w:t>.</w:t>
      </w:r>
    </w:p>
    <w:p w:rsid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p>
    <w:p w:rsidR="005C34F9" w:rsidRDefault="005C34F9" w:rsidP="005C34F9">
      <w:pPr>
        <w:ind w:left="360"/>
        <w:jc w:val="both"/>
        <w:rPr>
          <w:rFonts w:ascii="Times New Roman" w:hAnsi="Times New Roman" w:cs="Times New Roman"/>
        </w:rPr>
      </w:pPr>
      <w:r>
        <w:rPr>
          <w:rFonts w:ascii="Times New Roman" w:hAnsi="Times New Roman" w:cs="Times New Roman"/>
        </w:rPr>
        <w:t xml:space="preserve">Відповідальний секретар </w:t>
      </w:r>
    </w:p>
    <w:p w:rsidR="005C34F9" w:rsidRPr="005C34F9" w:rsidRDefault="005C34F9" w:rsidP="005C34F9">
      <w:pPr>
        <w:ind w:left="360"/>
        <w:jc w:val="both"/>
        <w:rPr>
          <w:rFonts w:ascii="Times New Roman" w:hAnsi="Times New Roman" w:cs="Times New Roman"/>
        </w:rPr>
      </w:pPr>
      <w:r>
        <w:rPr>
          <w:rFonts w:ascii="Times New Roman" w:hAnsi="Times New Roman" w:cs="Times New Roman"/>
        </w:rPr>
        <w:t>Приймальної комісії, доцент                                                 Я.ОЛЕКСІВ</w:t>
      </w:r>
    </w:p>
    <w:sectPr w:rsidR="005C34F9" w:rsidRPr="005C34F9" w:rsidSect="006E5BAE">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20" w:rsidRDefault="00620A20" w:rsidP="006E5BAE">
      <w:r>
        <w:separator/>
      </w:r>
    </w:p>
  </w:endnote>
  <w:endnote w:type="continuationSeparator" w:id="0">
    <w:p w:rsidR="00620A20" w:rsidRDefault="00620A20" w:rsidP="006E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20" w:rsidRDefault="00620A20" w:rsidP="006E5BAE">
      <w:r>
        <w:separator/>
      </w:r>
    </w:p>
  </w:footnote>
  <w:footnote w:type="continuationSeparator" w:id="0">
    <w:p w:rsidR="00620A20" w:rsidRDefault="00620A20" w:rsidP="006E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00707"/>
      <w:docPartObj>
        <w:docPartGallery w:val="Page Numbers (Top of Page)"/>
        <w:docPartUnique/>
      </w:docPartObj>
    </w:sdtPr>
    <w:sdtContent>
      <w:p w:rsidR="006E5BAE" w:rsidRDefault="006E5BAE">
        <w:pPr>
          <w:pStyle w:val="a6"/>
        </w:pPr>
        <w:r>
          <w:fldChar w:fldCharType="begin"/>
        </w:r>
        <w:r>
          <w:instrText>PAGE   \* MERGEFORMAT</w:instrText>
        </w:r>
        <w:r>
          <w:fldChar w:fldCharType="separate"/>
        </w:r>
        <w:r w:rsidR="005C34F9" w:rsidRPr="005C34F9">
          <w:rPr>
            <w:noProof/>
            <w:lang w:val="ru-RU"/>
          </w:rPr>
          <w:t>5</w:t>
        </w:r>
        <w:r>
          <w:fldChar w:fldCharType="end"/>
        </w:r>
      </w:p>
    </w:sdtContent>
  </w:sdt>
  <w:p w:rsidR="006E5BAE" w:rsidRDefault="006E5B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834"/>
    <w:multiLevelType w:val="hybridMultilevel"/>
    <w:tmpl w:val="0B96D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7E62F8"/>
    <w:multiLevelType w:val="hybridMultilevel"/>
    <w:tmpl w:val="3B3CE7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A462CAD"/>
    <w:multiLevelType w:val="hybridMultilevel"/>
    <w:tmpl w:val="6B3099F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7FE2635D"/>
    <w:multiLevelType w:val="hybridMultilevel"/>
    <w:tmpl w:val="CEF07E7C"/>
    <w:lvl w:ilvl="0" w:tplc="8F8681F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E"/>
    <w:rsid w:val="005C34F9"/>
    <w:rsid w:val="00620A20"/>
    <w:rsid w:val="006E5BAE"/>
    <w:rsid w:val="00831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BAE"/>
    <w:pPr>
      <w:ind w:left="720"/>
      <w:contextualSpacing/>
    </w:pPr>
  </w:style>
  <w:style w:type="paragraph" w:styleId="a4">
    <w:name w:val="Plain Text"/>
    <w:basedOn w:val="a"/>
    <w:link w:val="a5"/>
    <w:uiPriority w:val="99"/>
    <w:unhideWhenUsed/>
    <w:rsid w:val="006E5BAE"/>
    <w:pPr>
      <w:jc w:val="left"/>
    </w:pPr>
    <w:rPr>
      <w:rFonts w:ascii="Consolas" w:eastAsia="Calibri" w:hAnsi="Consolas" w:cs="Times New Roman"/>
      <w:sz w:val="21"/>
      <w:szCs w:val="21"/>
    </w:rPr>
  </w:style>
  <w:style w:type="character" w:customStyle="1" w:styleId="a5">
    <w:name w:val="Текст Знак"/>
    <w:basedOn w:val="a0"/>
    <w:link w:val="a4"/>
    <w:uiPriority w:val="99"/>
    <w:rsid w:val="006E5BAE"/>
    <w:rPr>
      <w:rFonts w:ascii="Consolas" w:eastAsia="Calibri" w:hAnsi="Consolas" w:cs="Times New Roman"/>
      <w:sz w:val="21"/>
      <w:szCs w:val="21"/>
    </w:rPr>
  </w:style>
  <w:style w:type="paragraph" w:styleId="a6">
    <w:name w:val="header"/>
    <w:basedOn w:val="a"/>
    <w:link w:val="a7"/>
    <w:uiPriority w:val="99"/>
    <w:unhideWhenUsed/>
    <w:rsid w:val="006E5BAE"/>
    <w:pPr>
      <w:tabs>
        <w:tab w:val="center" w:pos="4819"/>
        <w:tab w:val="right" w:pos="9639"/>
      </w:tabs>
    </w:pPr>
  </w:style>
  <w:style w:type="character" w:customStyle="1" w:styleId="a7">
    <w:name w:val="Верхний колонтитул Знак"/>
    <w:basedOn w:val="a0"/>
    <w:link w:val="a6"/>
    <w:uiPriority w:val="99"/>
    <w:rsid w:val="006E5BAE"/>
  </w:style>
  <w:style w:type="paragraph" w:styleId="a8">
    <w:name w:val="footer"/>
    <w:basedOn w:val="a"/>
    <w:link w:val="a9"/>
    <w:uiPriority w:val="99"/>
    <w:unhideWhenUsed/>
    <w:rsid w:val="006E5BAE"/>
    <w:pPr>
      <w:tabs>
        <w:tab w:val="center" w:pos="4819"/>
        <w:tab w:val="right" w:pos="9639"/>
      </w:tabs>
    </w:pPr>
  </w:style>
  <w:style w:type="character" w:customStyle="1" w:styleId="a9">
    <w:name w:val="Нижний колонтитул Знак"/>
    <w:basedOn w:val="a0"/>
    <w:link w:val="a8"/>
    <w:uiPriority w:val="99"/>
    <w:rsid w:val="006E5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BAE"/>
    <w:pPr>
      <w:ind w:left="720"/>
      <w:contextualSpacing/>
    </w:pPr>
  </w:style>
  <w:style w:type="paragraph" w:styleId="a4">
    <w:name w:val="Plain Text"/>
    <w:basedOn w:val="a"/>
    <w:link w:val="a5"/>
    <w:uiPriority w:val="99"/>
    <w:unhideWhenUsed/>
    <w:rsid w:val="006E5BAE"/>
    <w:pPr>
      <w:jc w:val="left"/>
    </w:pPr>
    <w:rPr>
      <w:rFonts w:ascii="Consolas" w:eastAsia="Calibri" w:hAnsi="Consolas" w:cs="Times New Roman"/>
      <w:sz w:val="21"/>
      <w:szCs w:val="21"/>
    </w:rPr>
  </w:style>
  <w:style w:type="character" w:customStyle="1" w:styleId="a5">
    <w:name w:val="Текст Знак"/>
    <w:basedOn w:val="a0"/>
    <w:link w:val="a4"/>
    <w:uiPriority w:val="99"/>
    <w:rsid w:val="006E5BAE"/>
    <w:rPr>
      <w:rFonts w:ascii="Consolas" w:eastAsia="Calibri" w:hAnsi="Consolas" w:cs="Times New Roman"/>
      <w:sz w:val="21"/>
      <w:szCs w:val="21"/>
    </w:rPr>
  </w:style>
  <w:style w:type="paragraph" w:styleId="a6">
    <w:name w:val="header"/>
    <w:basedOn w:val="a"/>
    <w:link w:val="a7"/>
    <w:uiPriority w:val="99"/>
    <w:unhideWhenUsed/>
    <w:rsid w:val="006E5BAE"/>
    <w:pPr>
      <w:tabs>
        <w:tab w:val="center" w:pos="4819"/>
        <w:tab w:val="right" w:pos="9639"/>
      </w:tabs>
    </w:pPr>
  </w:style>
  <w:style w:type="character" w:customStyle="1" w:styleId="a7">
    <w:name w:val="Верхний колонтитул Знак"/>
    <w:basedOn w:val="a0"/>
    <w:link w:val="a6"/>
    <w:uiPriority w:val="99"/>
    <w:rsid w:val="006E5BAE"/>
  </w:style>
  <w:style w:type="paragraph" w:styleId="a8">
    <w:name w:val="footer"/>
    <w:basedOn w:val="a"/>
    <w:link w:val="a9"/>
    <w:uiPriority w:val="99"/>
    <w:unhideWhenUsed/>
    <w:rsid w:val="006E5BAE"/>
    <w:pPr>
      <w:tabs>
        <w:tab w:val="center" w:pos="4819"/>
        <w:tab w:val="right" w:pos="9639"/>
      </w:tabs>
    </w:pPr>
  </w:style>
  <w:style w:type="character" w:customStyle="1" w:styleId="a9">
    <w:name w:val="Нижний колонтитул Знак"/>
    <w:basedOn w:val="a0"/>
    <w:link w:val="a8"/>
    <w:uiPriority w:val="99"/>
    <w:rsid w:val="006E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7554</Words>
  <Characters>4306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2017-05-17T10:42:00Z</cp:lastPrinted>
  <dcterms:created xsi:type="dcterms:W3CDTF">2017-05-17T10:22:00Z</dcterms:created>
  <dcterms:modified xsi:type="dcterms:W3CDTF">2017-05-17T10:43:00Z</dcterms:modified>
</cp:coreProperties>
</file>