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3F" w:rsidRDefault="00681B3F" w:rsidP="00681B3F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Порядок денний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засідання Вченої ради ЛНМА імені М. В. Лисенка 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</w:pPr>
      <w:bookmarkStart w:id="0" w:name="__DdeLink__9837_108587537121212"/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(</w:t>
      </w:r>
      <w:r w:rsidR="00CE39D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протокол №</w:t>
      </w:r>
      <w:r w:rsidR="00EE38A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ED16E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CE39D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від </w:t>
      </w:r>
      <w:r w:rsidR="00ED16E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29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.</w:t>
      </w:r>
      <w:bookmarkEnd w:id="0"/>
      <w:r w:rsidR="00BE202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0</w:t>
      </w:r>
      <w:r w:rsidR="00ED16E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6</w:t>
      </w:r>
      <w:r w:rsidR="003C386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.202</w:t>
      </w:r>
      <w:r w:rsidR="00831DB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р.)</w:t>
      </w:r>
    </w:p>
    <w:p w:rsidR="009E04B9" w:rsidRDefault="009E04B9">
      <w:pPr>
        <w:rPr>
          <w:lang w:val="uk-UA"/>
        </w:rPr>
      </w:pPr>
    </w:p>
    <w:p w:rsidR="00ED16E6" w:rsidRDefault="00ED16E6" w:rsidP="00ED16E6">
      <w:pPr>
        <w:pStyle w:val="a3"/>
        <w:spacing w:after="0" w:line="240" w:lineRule="auto"/>
        <w:ind w:hanging="57"/>
        <w:jc w:val="both"/>
        <w:rPr>
          <w:rFonts w:ascii="Times" w:hAnsi="Times"/>
          <w:sz w:val="28"/>
          <w:szCs w:val="28"/>
          <w:shd w:val="clear" w:color="auto" w:fill="FFFFFF"/>
        </w:rPr>
      </w:pPr>
      <w:r>
        <w:rPr>
          <w:rFonts w:ascii="Times" w:hAnsi="Times"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Звіт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Ректора про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діяльність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Академії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червень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2020-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червень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2021рр.)</w:t>
      </w:r>
    </w:p>
    <w:p w:rsidR="00ED16E6" w:rsidRDefault="00ED16E6" w:rsidP="00ED16E6">
      <w:pPr>
        <w:pStyle w:val="a3"/>
        <w:spacing w:after="0" w:line="240" w:lineRule="auto"/>
        <w:ind w:hanging="57"/>
        <w:jc w:val="both"/>
        <w:rPr>
          <w:rFonts w:ascii="Times" w:hAnsi="Times"/>
          <w:sz w:val="28"/>
          <w:szCs w:val="28"/>
          <w:shd w:val="clear" w:color="auto" w:fill="FFFFFF"/>
        </w:rPr>
      </w:pPr>
      <w:r>
        <w:rPr>
          <w:rFonts w:ascii="Times" w:hAnsi="Times"/>
          <w:sz w:val="28"/>
          <w:szCs w:val="28"/>
          <w:shd w:val="clear" w:color="auto" w:fill="FFFFFF"/>
        </w:rPr>
        <w:t xml:space="preserve">2. Конкурс на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заміщення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вакантних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посад</w:t>
      </w:r>
    </w:p>
    <w:p w:rsidR="00ED16E6" w:rsidRDefault="00ED16E6" w:rsidP="00ED16E6">
      <w:pPr>
        <w:pStyle w:val="a3"/>
        <w:spacing w:after="0" w:line="240" w:lineRule="auto"/>
        <w:ind w:hanging="57"/>
        <w:jc w:val="both"/>
        <w:rPr>
          <w:rFonts w:ascii="Times" w:hAnsi="Times"/>
          <w:sz w:val="28"/>
          <w:szCs w:val="28"/>
          <w:shd w:val="clear" w:color="auto" w:fill="FFFFFF"/>
        </w:rPr>
      </w:pPr>
      <w:r>
        <w:rPr>
          <w:rFonts w:ascii="Times" w:hAnsi="Times"/>
          <w:sz w:val="28"/>
          <w:szCs w:val="28"/>
          <w:shd w:val="clear" w:color="auto" w:fill="FFFFFF"/>
        </w:rPr>
        <w:t xml:space="preserve">3.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Присвоєння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вчених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звань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професора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і доцента</w:t>
      </w:r>
    </w:p>
    <w:p w:rsidR="00ED16E6" w:rsidRDefault="00ED16E6" w:rsidP="00ED16E6">
      <w:pPr>
        <w:pStyle w:val="a3"/>
        <w:spacing w:after="0" w:line="240" w:lineRule="auto"/>
        <w:ind w:hanging="57"/>
        <w:jc w:val="both"/>
        <w:rPr>
          <w:rFonts w:ascii="Times" w:hAnsi="Times"/>
          <w:sz w:val="28"/>
          <w:szCs w:val="28"/>
          <w:shd w:val="clear" w:color="auto" w:fill="FFFFFF"/>
        </w:rPr>
      </w:pPr>
      <w:r>
        <w:rPr>
          <w:rFonts w:ascii="Times" w:hAnsi="Times"/>
          <w:sz w:val="28"/>
          <w:szCs w:val="28"/>
          <w:shd w:val="clear" w:color="auto" w:fill="FFFFFF"/>
        </w:rPr>
        <w:t xml:space="preserve">4. Про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виконання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Положення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сесію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</w:p>
    <w:p w:rsidR="00ED16E6" w:rsidRDefault="00ED16E6" w:rsidP="00ED16E6">
      <w:pPr>
        <w:pStyle w:val="a3"/>
        <w:spacing w:after="0" w:line="240" w:lineRule="auto"/>
        <w:ind w:hanging="57"/>
        <w:jc w:val="both"/>
        <w:rPr>
          <w:rFonts w:ascii="Times" w:hAnsi="Times"/>
          <w:sz w:val="28"/>
          <w:szCs w:val="28"/>
          <w:shd w:val="clear" w:color="auto" w:fill="FFFFFF"/>
        </w:rPr>
      </w:pPr>
      <w:r>
        <w:rPr>
          <w:rFonts w:ascii="Times" w:hAnsi="Times"/>
          <w:sz w:val="28"/>
          <w:szCs w:val="28"/>
          <w:shd w:val="clear" w:color="auto" w:fill="FFFFFF"/>
        </w:rPr>
        <w:t xml:space="preserve"> 5. Про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підготовку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акредитації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</w:p>
    <w:p w:rsidR="00ED16E6" w:rsidRDefault="00ED16E6" w:rsidP="00ED16E6">
      <w:pPr>
        <w:pStyle w:val="a3"/>
        <w:spacing w:after="0" w:line="240" w:lineRule="auto"/>
        <w:ind w:hanging="57"/>
        <w:jc w:val="both"/>
        <w:rPr>
          <w:rFonts w:ascii="Times" w:hAnsi="Times"/>
          <w:sz w:val="28"/>
          <w:szCs w:val="28"/>
          <w:shd w:val="clear" w:color="auto" w:fill="FFFFFF"/>
        </w:rPr>
      </w:pPr>
      <w:r>
        <w:rPr>
          <w:rFonts w:ascii="Times" w:hAnsi="Times"/>
          <w:sz w:val="28"/>
          <w:szCs w:val="28"/>
          <w:shd w:val="clear" w:color="auto" w:fill="FFFFFF"/>
        </w:rPr>
        <w:t xml:space="preserve">6. Про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подання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заявки на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акредитацію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освітніх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програм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</w:p>
    <w:p w:rsidR="00ED16E6" w:rsidRDefault="00ED16E6" w:rsidP="00ED16E6">
      <w:pPr>
        <w:pStyle w:val="a3"/>
        <w:spacing w:after="0" w:line="240" w:lineRule="auto"/>
        <w:ind w:hanging="57"/>
        <w:jc w:val="both"/>
        <w:rPr>
          <w:rFonts w:ascii="Times" w:hAnsi="Times"/>
          <w:sz w:val="28"/>
          <w:szCs w:val="28"/>
          <w:shd w:val="clear" w:color="auto" w:fill="FFFFFF"/>
        </w:rPr>
      </w:pPr>
      <w:r>
        <w:rPr>
          <w:rFonts w:ascii="Times" w:hAnsi="Times"/>
          <w:sz w:val="28"/>
          <w:szCs w:val="28"/>
          <w:shd w:val="clear" w:color="auto" w:fill="FFFFFF"/>
        </w:rPr>
        <w:t xml:space="preserve">7. Про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затвердження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загальної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кулькості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стипендій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(45 %), а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також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кількості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(до 70 %)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підвищеної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(за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особливі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заслуги)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стипендії</w:t>
      </w:r>
      <w:proofErr w:type="spellEnd"/>
    </w:p>
    <w:p w:rsidR="00ED16E6" w:rsidRDefault="00ED16E6" w:rsidP="00ED16E6">
      <w:pPr>
        <w:pStyle w:val="a3"/>
        <w:spacing w:after="0" w:line="240" w:lineRule="auto"/>
        <w:ind w:hanging="57"/>
        <w:jc w:val="both"/>
        <w:rPr>
          <w:rFonts w:ascii="Times" w:hAnsi="Times"/>
          <w:sz w:val="28"/>
          <w:szCs w:val="28"/>
          <w:shd w:val="clear" w:color="auto" w:fill="FFFFFF"/>
        </w:rPr>
      </w:pPr>
      <w:r>
        <w:rPr>
          <w:rFonts w:ascii="Times" w:hAnsi="Times"/>
          <w:sz w:val="28"/>
          <w:szCs w:val="28"/>
          <w:shd w:val="clear" w:color="auto" w:fill="FFFFFF"/>
        </w:rPr>
        <w:t xml:space="preserve">9.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Затвердження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Положення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вибори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декана</w:t>
      </w:r>
    </w:p>
    <w:p w:rsidR="00ED16E6" w:rsidRDefault="00ED16E6" w:rsidP="00ED16E6">
      <w:pPr>
        <w:pStyle w:val="a3"/>
        <w:spacing w:after="0" w:line="240" w:lineRule="auto"/>
        <w:ind w:hanging="57"/>
        <w:jc w:val="both"/>
        <w:rPr>
          <w:rFonts w:ascii="Times" w:hAnsi="Times"/>
          <w:sz w:val="28"/>
          <w:szCs w:val="28"/>
          <w:shd w:val="clear" w:color="auto" w:fill="FFFFFF"/>
        </w:rPr>
      </w:pPr>
      <w:r>
        <w:rPr>
          <w:rFonts w:ascii="Times" w:hAnsi="Times"/>
          <w:sz w:val="28"/>
          <w:szCs w:val="28"/>
          <w:shd w:val="clear" w:color="auto" w:fill="FFFFFF"/>
        </w:rPr>
        <w:t xml:space="preserve">10.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Затвердження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оновлених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Правил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прийому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на 2021р.</w:t>
      </w:r>
    </w:p>
    <w:p w:rsidR="00ED16E6" w:rsidRDefault="00ED16E6" w:rsidP="00ED16E6">
      <w:pPr>
        <w:pStyle w:val="a3"/>
        <w:spacing w:after="0" w:line="240" w:lineRule="auto"/>
        <w:ind w:hanging="57"/>
        <w:jc w:val="both"/>
        <w:rPr>
          <w:rFonts w:ascii="Times" w:hAnsi="Times"/>
          <w:sz w:val="28"/>
          <w:szCs w:val="28"/>
          <w:shd w:val="clear" w:color="auto" w:fill="FFFFFF"/>
        </w:rPr>
      </w:pPr>
      <w:r>
        <w:rPr>
          <w:rFonts w:ascii="Times" w:hAnsi="Times"/>
          <w:sz w:val="28"/>
          <w:szCs w:val="28"/>
          <w:shd w:val="clear" w:color="auto" w:fill="FFFFFF"/>
        </w:rPr>
        <w:t xml:space="preserve">11.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Затвердження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уточнення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тем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дисертацій</w:t>
      </w:r>
      <w:proofErr w:type="spellEnd"/>
    </w:p>
    <w:p w:rsidR="00ED16E6" w:rsidRDefault="00ED16E6" w:rsidP="00ED16E6">
      <w:pPr>
        <w:pStyle w:val="a3"/>
        <w:spacing w:after="0" w:line="240" w:lineRule="auto"/>
        <w:ind w:hanging="57"/>
        <w:jc w:val="both"/>
        <w:rPr>
          <w:rFonts w:ascii="Times" w:hAnsi="Times"/>
          <w:sz w:val="28"/>
          <w:szCs w:val="28"/>
          <w:shd w:val="clear" w:color="auto" w:fill="FFFFFF"/>
        </w:rPr>
      </w:pPr>
      <w:r>
        <w:rPr>
          <w:rFonts w:ascii="Times" w:hAnsi="Times"/>
          <w:sz w:val="28"/>
          <w:szCs w:val="28"/>
          <w:shd w:val="clear" w:color="auto" w:fill="FFFFFF"/>
        </w:rPr>
        <w:t xml:space="preserve">12.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Дозвіл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стажування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закордоном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аспірантці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Созанській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К.- О.</w:t>
      </w:r>
    </w:p>
    <w:p w:rsidR="00ED16E6" w:rsidRDefault="00ED16E6" w:rsidP="00ED16E6">
      <w:pPr>
        <w:pStyle w:val="a3"/>
        <w:spacing w:after="0" w:line="240" w:lineRule="auto"/>
        <w:ind w:hanging="57"/>
        <w:jc w:val="both"/>
        <w:rPr>
          <w:rFonts w:ascii="Times" w:hAnsi="Times"/>
          <w:sz w:val="28"/>
          <w:szCs w:val="28"/>
          <w:shd w:val="clear" w:color="auto" w:fill="FFFFFF"/>
        </w:rPr>
      </w:pPr>
      <w:r>
        <w:rPr>
          <w:rFonts w:ascii="Times" w:hAnsi="Times"/>
          <w:sz w:val="28"/>
          <w:szCs w:val="28"/>
          <w:shd w:val="clear" w:color="auto" w:fill="FFFFFF"/>
        </w:rPr>
        <w:t xml:space="preserve">13. 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Рекомендації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друку</w:t>
      </w:r>
      <w:proofErr w:type="spellEnd"/>
    </w:p>
    <w:p w:rsidR="00ED16E6" w:rsidRDefault="00ED16E6" w:rsidP="00ED16E6">
      <w:pPr>
        <w:spacing w:after="0" w:line="240" w:lineRule="auto"/>
        <w:ind w:hanging="57"/>
        <w:jc w:val="both"/>
        <w:rPr>
          <w:rFonts w:ascii="Times" w:hAnsi="Times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" w:hAnsi="Times" w:cs="Times New Roman"/>
          <w:color w:val="000000"/>
          <w:sz w:val="28"/>
          <w:szCs w:val="28"/>
          <w:shd w:val="clear" w:color="auto" w:fill="FFFFFF"/>
          <w:lang w:val="uk-UA"/>
        </w:rPr>
        <w:t xml:space="preserve">14. Різне </w:t>
      </w:r>
    </w:p>
    <w:p w:rsidR="009E04B9" w:rsidRPr="002817C2" w:rsidRDefault="009E04B9">
      <w:pPr>
        <w:rPr>
          <w:lang w:val="uk-UA"/>
        </w:rPr>
      </w:pPr>
      <w:bookmarkStart w:id="1" w:name="_GoBack"/>
      <w:bookmarkEnd w:id="1"/>
    </w:p>
    <w:sectPr w:rsidR="009E04B9" w:rsidRPr="002817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C0"/>
    <w:rsid w:val="002817C2"/>
    <w:rsid w:val="003C386B"/>
    <w:rsid w:val="0050165A"/>
    <w:rsid w:val="005915C0"/>
    <w:rsid w:val="005A5F1B"/>
    <w:rsid w:val="00681B3F"/>
    <w:rsid w:val="00831DB6"/>
    <w:rsid w:val="009E04B9"/>
    <w:rsid w:val="00BE202D"/>
    <w:rsid w:val="00C01372"/>
    <w:rsid w:val="00CE39DD"/>
    <w:rsid w:val="00D65C91"/>
    <w:rsid w:val="00DE2CFB"/>
    <w:rsid w:val="00E315D9"/>
    <w:rsid w:val="00ED16E6"/>
    <w:rsid w:val="00EE38AC"/>
    <w:rsid w:val="00FA548D"/>
    <w:rsid w:val="00FB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E67EF-0489-46AE-8A07-E5C6CB92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15C0"/>
    <w:pPr>
      <w:suppressAutoHyphens/>
      <w:spacing w:after="200" w:line="276" w:lineRule="auto"/>
    </w:pPr>
    <w:rPr>
      <w:rFonts w:ascii="Calibri" w:eastAsia="Droid Sans Fallback" w:hAnsi="Calibri" w:cs="DejaVu Sans"/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ий текст"/>
    <w:basedOn w:val="a"/>
    <w:rsid w:val="00ED16E6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Аспірантура</dc:creator>
  <cp:keywords/>
  <dc:description/>
  <cp:lastModifiedBy>Аспірантура</cp:lastModifiedBy>
  <cp:revision>2</cp:revision>
  <dcterms:created xsi:type="dcterms:W3CDTF">2022-08-29T12:17:00Z</dcterms:created>
  <dcterms:modified xsi:type="dcterms:W3CDTF">2022-08-29T12:17:00Z</dcterms:modified>
</cp:coreProperties>
</file>